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</w:t>
      </w:r>
      <w:bookmarkStart w:id="0" w:name="_GoBack"/>
      <w:bookmarkEnd w:id="0"/>
      <w:r>
        <w:t xml:space="preserve">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0A3226FC" w:rsidR="00F140C5" w:rsidRPr="005D1808" w:rsidRDefault="00BF1EB5" w:rsidP="00F140C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and handler have earned the Geocaching 1 &amp; 2 badges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61AAF2C" w14:textId="77777777" w:rsidR="00F140C5" w:rsidRDefault="00F140C5" w:rsidP="00F140C5">
            <w:pPr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Dog </w:t>
            </w:r>
            <w:r w:rsidR="00045101">
              <w:rPr>
                <w:b/>
                <w:bCs/>
              </w:rPr>
              <w:t>and handler have used a GPS to find a total of 50 geocaches (including those found for the Geocaching 1 &amp; 2 badges) in at least 3 states; handler provides photos of the 30 new caches found along with the log identifying the names and locations of the caches (multipart caches count as one cache)</w:t>
            </w:r>
          </w:p>
          <w:p w14:paraId="15B24C65" w14:textId="78440FAF" w:rsidR="00AE1A0F" w:rsidRPr="00AE1A0F" w:rsidRDefault="00AE1A0F" w:rsidP="00F140C5">
            <w:pPr>
              <w:rPr>
                <w:b/>
                <w:bCs/>
                <w:sz w:val="8"/>
                <w:szCs w:val="8"/>
              </w:rPr>
            </w:pP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469E3C7E" w14:textId="77777777" w:rsidR="00F140C5" w:rsidRDefault="002D0FF5" w:rsidP="00F140C5">
            <w:pPr>
              <w:rPr>
                <w:b/>
                <w:bCs/>
              </w:rPr>
            </w:pPr>
            <w:r>
              <w:rPr>
                <w:b/>
                <w:bCs/>
              </w:rPr>
              <w:t>Dog and handler have placed a total of 10 geocaches (including those placed for the Geocaching 1 &amp; 2 badges), including all required components and have taken the coordinates for the caches; waypoints have been submitted to geocaching.com for publishing and printouts of the listings are enclosed along with photos of the caches for verification (caches placed at camp follow special rules)</w:t>
            </w:r>
          </w:p>
          <w:p w14:paraId="1AA75C64" w14:textId="28BF1BE7" w:rsidR="00AE1A0F" w:rsidRPr="00AE1A0F" w:rsidRDefault="00AE1A0F" w:rsidP="00F140C5">
            <w:pPr>
              <w:rPr>
                <w:b/>
                <w:bCs/>
                <w:sz w:val="8"/>
                <w:szCs w:val="8"/>
              </w:rPr>
            </w:pP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7B07F06E" w:rsidR="005D1808" w:rsidRPr="005D1808" w:rsidRDefault="002D0FF5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Two of the caches placed by the dog/handler team must be specialty caches, with a theme related to positive training or Dog Scouts; proof of placement of this cache must be submitted as above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7B823090" w:rsidR="005D1808" w:rsidRPr="005D1808" w:rsidRDefault="002D0FF5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and handler have found a total of 5 travel bugs and have provided photos for verification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6D069776" w:rsidR="005D1808" w:rsidRPr="005D1808" w:rsidRDefault="002D0FF5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and handler have released at least 3 travel bugs and have provided photos of the bugs and documentation of the bugs and their progress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049B419D" w:rsidR="00AE1A0F" w:rsidRPr="00AE1A0F" w:rsidRDefault="005D1808" w:rsidP="005D1808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 w:rsidR="002D0FF5">
              <w:rPr>
                <w:b/>
                <w:bCs/>
              </w:rPr>
              <w:t>Dog and handler will assist in planning and hosting one geocache event, including caching games</w:t>
            </w:r>
            <w:r w:rsidR="003416E0">
              <w:rPr>
                <w:b/>
                <w:bCs/>
              </w:rPr>
              <w:t xml:space="preserve"> and contests and the collection of items for a cache to be placed later; handler must provide details of the event including the listing and photos</w:t>
            </w:r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4FD8428" w14:textId="77777777" w:rsidR="005D1808" w:rsidRDefault="003416E0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If a cache owned by the dog/handler team is moved or goes missing, the handler will update or remove the posting as soon as possible after the pro</w:t>
            </w:r>
            <w:r w:rsidR="00AE1A0F">
              <w:rPr>
                <w:b/>
                <w:bCs/>
              </w:rPr>
              <w:t>blem is brought to the handler’s attention</w:t>
            </w:r>
          </w:p>
          <w:p w14:paraId="5775FE58" w14:textId="788D6F8E" w:rsidR="00AE1A0F" w:rsidRPr="00AE1A0F" w:rsidRDefault="00AE1A0F" w:rsidP="005D1808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0504ADEB" w14:textId="77777777" w:rsidR="00BF1EB5" w:rsidRPr="009574C4" w:rsidRDefault="00BF1EB5" w:rsidP="00BF1EB5">
      <w:p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Special rules that apply to any </w:t>
      </w:r>
      <w:r>
        <w:rPr>
          <w:rFonts w:cstheme="minorHAnsi"/>
          <w:bCs/>
        </w:rPr>
        <w:t>geocaches</w:t>
      </w:r>
      <w:r w:rsidRPr="009574C4">
        <w:rPr>
          <w:rFonts w:cstheme="minorHAnsi"/>
          <w:bCs/>
        </w:rPr>
        <w:t xml:space="preserve"> planted at the DSA Michigan camp property:</w:t>
      </w:r>
    </w:p>
    <w:p w14:paraId="1F90BF21" w14:textId="77777777" w:rsidR="00BF1EB5" w:rsidRDefault="00BF1EB5" w:rsidP="00BF1EB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No </w:t>
      </w:r>
      <w:r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may be placed closer than 100 yards from the lodge or behind the line of the trees if the woods are closer than 100 yards</w:t>
      </w:r>
    </w:p>
    <w:p w14:paraId="0F0115A8" w14:textId="77777777" w:rsidR="00BF1EB5" w:rsidRPr="009574C4" w:rsidRDefault="00BF1EB5" w:rsidP="00BF1EB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 $5 fee is charged for every </w:t>
      </w:r>
      <w:r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placed</w:t>
      </w:r>
    </w:p>
    <w:p w14:paraId="37A87824" w14:textId="77777777" w:rsidR="00BF1EB5" w:rsidRPr="009574C4" w:rsidRDefault="00BF1EB5" w:rsidP="00BF1EB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>Clues</w:t>
      </w:r>
      <w:r>
        <w:rPr>
          <w:rFonts w:cstheme="minorHAnsi"/>
          <w:bCs/>
        </w:rPr>
        <w:t xml:space="preserve"> and coordinates</w:t>
      </w:r>
      <w:r w:rsidRPr="009574C4">
        <w:rPr>
          <w:rFonts w:cstheme="minorHAnsi"/>
          <w:bCs/>
        </w:rPr>
        <w:t xml:space="preserve"> must be typed into the computer in the lodge, saved in the </w:t>
      </w:r>
      <w:r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folder, and a copy </w:t>
      </w:r>
      <w:r>
        <w:rPr>
          <w:rFonts w:cstheme="minorHAnsi"/>
          <w:bCs/>
        </w:rPr>
        <w:t xml:space="preserve">must be printed and </w:t>
      </w:r>
      <w:r w:rsidRPr="009574C4">
        <w:rPr>
          <w:rFonts w:cstheme="minorHAnsi"/>
          <w:bCs/>
        </w:rPr>
        <w:t xml:space="preserve">placed in the </w:t>
      </w:r>
      <w:r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notebook</w:t>
      </w:r>
    </w:p>
    <w:p w14:paraId="5515DA10" w14:textId="77777777" w:rsidR="00BF1EB5" w:rsidRPr="009574C4" w:rsidRDefault="00BF1EB5" w:rsidP="00BF1EB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An experienced </w:t>
      </w:r>
      <w:r>
        <w:rPr>
          <w:rFonts w:cstheme="minorHAnsi"/>
          <w:bCs/>
        </w:rPr>
        <w:t>geocacher</w:t>
      </w:r>
      <w:r w:rsidRPr="009574C4">
        <w:rPr>
          <w:rFonts w:cstheme="minorHAnsi"/>
          <w:bCs/>
        </w:rPr>
        <w:t xml:space="preserve"> must find the </w:t>
      </w:r>
      <w:r>
        <w:rPr>
          <w:rFonts w:cstheme="minorHAnsi"/>
          <w:bCs/>
        </w:rPr>
        <w:t>cache using the clues/coordinates</w:t>
      </w:r>
      <w:r w:rsidRPr="009574C4">
        <w:rPr>
          <w:rFonts w:cstheme="minorHAnsi"/>
          <w:bCs/>
        </w:rPr>
        <w:t xml:space="preserve"> provided before the </w:t>
      </w:r>
      <w:r>
        <w:rPr>
          <w:rFonts w:cstheme="minorHAnsi"/>
          <w:bCs/>
        </w:rPr>
        <w:t>cache</w:t>
      </w:r>
      <w:r w:rsidRPr="009574C4">
        <w:rPr>
          <w:rFonts w:cstheme="minorHAnsi"/>
          <w:bCs/>
        </w:rPr>
        <w:t xml:space="preserve"> can be counted</w:t>
      </w:r>
    </w:p>
    <w:p w14:paraId="425B819D" w14:textId="77777777" w:rsidR="00BF1EB5" w:rsidRPr="009574C4" w:rsidRDefault="00BF1EB5" w:rsidP="00BF1EB5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Caches</w:t>
      </w:r>
      <w:r w:rsidRPr="009574C4">
        <w:rPr>
          <w:rFonts w:cstheme="minorHAnsi"/>
          <w:bCs/>
        </w:rPr>
        <w:t xml:space="preserve"> placed on the property may NOT be posted as available to the general public</w:t>
      </w:r>
    </w:p>
    <w:p w14:paraId="23C401D9" w14:textId="39687CED" w:rsidR="007B7D8E" w:rsidRPr="00AE1A0F" w:rsidRDefault="00BF1EB5" w:rsidP="005D180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Any </w:t>
      </w:r>
      <w:r>
        <w:rPr>
          <w:rFonts w:cstheme="minorHAnsi"/>
          <w:bCs/>
        </w:rPr>
        <w:t xml:space="preserve">caches </w:t>
      </w:r>
      <w:r w:rsidRPr="009574C4">
        <w:rPr>
          <w:rFonts w:cstheme="minorHAnsi"/>
          <w:bCs/>
        </w:rPr>
        <w:t>which fail to follow these rules or are found to be deficient will be removed and returned to the handler for repla</w:t>
      </w:r>
      <w:r>
        <w:rPr>
          <w:rFonts w:cstheme="minorHAnsi"/>
          <w:bCs/>
        </w:rPr>
        <w:t>cing</w:t>
      </w:r>
      <w:r w:rsidRPr="009574C4">
        <w:rPr>
          <w:rFonts w:cstheme="minorHAnsi"/>
          <w:bCs/>
        </w:rPr>
        <w:t xml:space="preserve"> if they were counted towards one of the </w:t>
      </w:r>
      <w:r>
        <w:rPr>
          <w:rFonts w:cstheme="minorHAnsi"/>
          <w:bCs/>
        </w:rPr>
        <w:t>geocaching</w:t>
      </w:r>
      <w:r w:rsidRPr="009574C4">
        <w:rPr>
          <w:rFonts w:cstheme="minorHAnsi"/>
          <w:bCs/>
        </w:rPr>
        <w:t xml:space="preserve"> badges</w:t>
      </w:r>
    </w:p>
    <w:sectPr w:rsidR="007B7D8E" w:rsidRPr="00AE1A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714E" w14:textId="77777777" w:rsidR="0082697E" w:rsidRDefault="0082697E" w:rsidP="00784633">
      <w:pPr>
        <w:spacing w:after="0" w:line="240" w:lineRule="auto"/>
      </w:pPr>
      <w:r>
        <w:separator/>
      </w:r>
    </w:p>
  </w:endnote>
  <w:endnote w:type="continuationSeparator" w:id="0">
    <w:p w14:paraId="0F774DF1" w14:textId="77777777" w:rsidR="0082697E" w:rsidRDefault="0082697E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9DB0" w14:textId="77777777" w:rsidR="0082697E" w:rsidRDefault="0082697E" w:rsidP="00784633">
      <w:pPr>
        <w:spacing w:after="0" w:line="240" w:lineRule="auto"/>
      </w:pPr>
      <w:r>
        <w:separator/>
      </w:r>
    </w:p>
  </w:footnote>
  <w:footnote w:type="continuationSeparator" w:id="0">
    <w:p w14:paraId="4A07D3E1" w14:textId="77777777" w:rsidR="0082697E" w:rsidRDefault="0082697E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770A6ACF" w:rsidR="00443F45" w:rsidRPr="00AB0875" w:rsidRDefault="00F509E0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Geocaching 3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828"/>
    <w:multiLevelType w:val="hybridMultilevel"/>
    <w:tmpl w:val="6900B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45101"/>
    <w:rsid w:val="0005621C"/>
    <w:rsid w:val="000F3153"/>
    <w:rsid w:val="001C65F4"/>
    <w:rsid w:val="00225D2E"/>
    <w:rsid w:val="002470F5"/>
    <w:rsid w:val="002D0FF5"/>
    <w:rsid w:val="003114B1"/>
    <w:rsid w:val="003416E0"/>
    <w:rsid w:val="00397C2D"/>
    <w:rsid w:val="003C7E3F"/>
    <w:rsid w:val="00405BFF"/>
    <w:rsid w:val="00443F45"/>
    <w:rsid w:val="004A0606"/>
    <w:rsid w:val="00541F57"/>
    <w:rsid w:val="005C5294"/>
    <w:rsid w:val="005D1808"/>
    <w:rsid w:val="00784633"/>
    <w:rsid w:val="007B7D8E"/>
    <w:rsid w:val="007C2B3D"/>
    <w:rsid w:val="0082697E"/>
    <w:rsid w:val="008A7B28"/>
    <w:rsid w:val="00AB0875"/>
    <w:rsid w:val="00AE1A0F"/>
    <w:rsid w:val="00BF1EB5"/>
    <w:rsid w:val="00C85569"/>
    <w:rsid w:val="00E438DC"/>
    <w:rsid w:val="00F140C5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D4F3-CE63-4DCB-B758-CF1BE12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2020-03-13T19:15:00Z</dcterms:created>
  <dcterms:modified xsi:type="dcterms:W3CDTF">2020-03-13T20:07:00Z</dcterms:modified>
</cp:coreProperties>
</file>